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FF0000"/>
        </w:rPr>
      </w:pPr>
    </w:p>
    <w:p>
      <w:pPr>
        <w:pStyle w:val="3"/>
      </w:pPr>
    </w:p>
    <w:p>
      <w:pPr>
        <w:pStyle w:val="2"/>
        <w:jc w:val="right"/>
        <w:rPr>
          <w:rFonts w:ascii="仿宋_GB2312" w:hAnsi="仿宋_GB2312" w:cs="仿宋_GB2312"/>
          <w:b/>
          <w:bCs/>
        </w:rPr>
      </w:pPr>
      <w:r>
        <w:rPr>
          <w:rFonts w:hint="eastAsia"/>
          <w:b/>
          <w:bCs/>
        </w:rPr>
        <w:t>昌农</w:t>
      </w:r>
      <w:r>
        <w:rPr>
          <w:rFonts w:hint="eastAsia"/>
          <w:b/>
          <w:bCs/>
          <w:lang w:val="en-US" w:eastAsia="zh-CN"/>
        </w:rPr>
        <w:t>高</w:t>
      </w:r>
      <w:r>
        <w:rPr>
          <w:rFonts w:hint="eastAsia"/>
          <w:b/>
          <w:bCs/>
        </w:rPr>
        <w:t>环函</w:t>
      </w:r>
      <w:r>
        <w:rPr>
          <w:rFonts w:hint="eastAsia" w:ascii="仿宋_GB2312" w:hAnsi="仿宋_GB2312" w:cs="仿宋_GB2312"/>
          <w:b/>
          <w:bCs/>
        </w:rPr>
        <w:t>〔20</w:t>
      </w:r>
      <w:r>
        <w:rPr>
          <w:rFonts w:ascii="仿宋_GB2312" w:hAnsi="仿宋_GB2312" w:cs="仿宋_GB2312"/>
          <w:b/>
          <w:bCs/>
        </w:rPr>
        <w:t>2</w:t>
      </w:r>
      <w:r>
        <w:rPr>
          <w:rFonts w:hint="eastAsia" w:ascii="仿宋_GB2312" w:hAnsi="仿宋_GB2312" w:cs="仿宋_GB2312"/>
          <w:b/>
          <w:bCs/>
          <w:lang w:val="en-US" w:eastAsia="zh-CN"/>
        </w:rPr>
        <w:t>5</w:t>
      </w:r>
      <w:r>
        <w:rPr>
          <w:rFonts w:hint="eastAsia" w:ascii="仿宋_GB2312" w:hAnsi="仿宋_GB2312" w:cs="仿宋_GB2312"/>
          <w:b/>
          <w:bCs/>
        </w:rPr>
        <w:t>〕</w:t>
      </w:r>
      <w:r>
        <w:rPr>
          <w:rFonts w:hint="eastAsia" w:ascii="仿宋_GB2312" w:hAnsi="仿宋_GB2312" w:cs="仿宋_GB2312"/>
          <w:b/>
          <w:bCs/>
          <w:lang w:val="en-US" w:eastAsia="zh-CN"/>
        </w:rPr>
        <w:t>2</w:t>
      </w:r>
      <w:r>
        <w:rPr>
          <w:rFonts w:hint="eastAsia" w:ascii="仿宋_GB2312" w:hAnsi="仿宋_GB2312" w:cs="仿宋_GB2312"/>
          <w:b/>
          <w:bCs/>
        </w:rPr>
        <w:t>号</w:t>
      </w:r>
    </w:p>
    <w:p>
      <w:pPr>
        <w:pStyle w:val="2"/>
        <w:jc w:val="center"/>
        <w:rPr>
          <w:rFonts w:ascii="仿宋_GB2312" w:hAnsi="仿宋_GB2312" w:cs="仿宋_GB2312"/>
          <w:color w:val="FF0000"/>
          <w:sz w:val="19"/>
          <w:szCs w:val="19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《10万吨年新型肥料生产项目环境影响报告表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》的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审批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意见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仿宋_GB2312" w:hAnsi="仿宋_GB2312" w:cs="仿宋_GB2312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新疆鄂中农业科技有限公司</w:t>
      </w:r>
      <w:r>
        <w:rPr>
          <w:rFonts w:hint="default" w:ascii="Times New Roman" w:hAnsi="Times New Roman" w:cs="Times New Roman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lang w:val="en-US" w:eastAsia="zh-CN"/>
        </w:rPr>
        <w:t>你单位报送的《</w:t>
      </w:r>
      <w:r>
        <w:rPr>
          <w:rFonts w:hint="eastAsia" w:ascii="Times New Roman" w:hAnsi="Times New Roman" w:cs="Times New Roman"/>
          <w:lang w:val="en-US" w:eastAsia="zh-CN"/>
        </w:rPr>
        <w:t>10万吨年新型肥料生产项目环境影响报告表</w:t>
      </w:r>
      <w:r>
        <w:rPr>
          <w:rFonts w:hint="default" w:ascii="Times New Roman" w:hAnsi="Times New Roman" w:cs="Times New Roman"/>
          <w:lang w:val="en-US" w:eastAsia="zh-CN"/>
        </w:rPr>
        <w:t>》（以下简称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hint="default" w:ascii="Times New Roman" w:hAnsi="Times New Roman" w:cs="Times New Roman"/>
          <w:lang w:val="en-US" w:eastAsia="zh-CN"/>
        </w:rPr>
        <w:t>报告表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hint="default" w:ascii="Times New Roman" w:hAnsi="Times New Roman" w:cs="Times New Roman"/>
          <w:lang w:val="en-US" w:eastAsia="zh-CN"/>
        </w:rPr>
        <w:t>）及所附相关材料已收悉。经我局研究，批复如下：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一</w:t>
      </w:r>
      <w:r>
        <w:rPr>
          <w:rFonts w:hint="eastAsia" w:ascii="Times New Roman" w:hAnsi="Times New Roman" w:cs="Times New Roman"/>
          <w:lang w:val="en-US" w:eastAsia="zh-CN"/>
        </w:rPr>
        <w:t>、该项目</w:t>
      </w:r>
      <w:r>
        <w:rPr>
          <w:rFonts w:hint="default" w:ascii="Times New Roman" w:hAnsi="Times New Roman" w:cs="Times New Roman"/>
          <w:lang w:val="en-US" w:eastAsia="zh-CN"/>
        </w:rPr>
        <w:t>为新建项目，建设地点位于</w:t>
      </w:r>
      <w:r>
        <w:rPr>
          <w:rFonts w:hint="eastAsia" w:ascii="Times New Roman" w:hAnsi="Times New Roman" w:cs="Times New Roman"/>
          <w:lang w:val="en-US" w:eastAsia="zh-CN"/>
        </w:rPr>
        <w:t>昌吉国家农高区榆泉现代农业产业示范园区，占地面积34482.55平方米，</w:t>
      </w:r>
      <w:r>
        <w:rPr>
          <w:rFonts w:hint="default" w:ascii="Times New Roman" w:hAnsi="Times New Roman" w:cs="Times New Roman"/>
          <w:lang w:val="en-US" w:eastAsia="zh-CN"/>
        </w:rPr>
        <w:t>中心地理坐标</w:t>
      </w:r>
      <w:r>
        <w:rPr>
          <w:rFonts w:hint="eastAsia" w:ascii="Times New Roman" w:hAnsi="Times New Roman" w:cs="Times New Roman"/>
          <w:lang w:val="en-US" w:eastAsia="zh-CN"/>
        </w:rPr>
        <w:t>：</w:t>
      </w:r>
      <w:r>
        <w:rPr>
          <w:rFonts w:hint="default" w:ascii="Times New Roman" w:hAnsi="Times New Roman" w:cs="Times New Roman"/>
          <w:lang w:val="en-US" w:eastAsia="zh-CN"/>
        </w:rPr>
        <w:t>E</w:t>
      </w:r>
      <w:r>
        <w:rPr>
          <w:rFonts w:hint="eastAsia" w:ascii="Times New Roman" w:hAnsi="Times New Roman" w:cs="Times New Roman"/>
          <w:lang w:val="en-US" w:eastAsia="zh-CN"/>
        </w:rPr>
        <w:t>87</w:t>
      </w:r>
      <w:r>
        <w:rPr>
          <w:rFonts w:hint="default" w:ascii="Times New Roman" w:hAnsi="Times New Roman" w:cs="Times New Roman"/>
          <w:lang w:val="en-US" w:eastAsia="zh-CN"/>
        </w:rPr>
        <w:t xml:space="preserve">° </w:t>
      </w:r>
      <w:r>
        <w:rPr>
          <w:rFonts w:hint="eastAsia" w:ascii="Times New Roman" w:hAnsi="Times New Roman" w:cs="Times New Roman"/>
          <w:lang w:val="en-US" w:eastAsia="zh-CN"/>
        </w:rPr>
        <w:t>04</w:t>
      </w:r>
      <w:r>
        <w:rPr>
          <w:rFonts w:hint="default" w:ascii="Times New Roman" w:hAnsi="Times New Roman" w:cs="Times New Roman"/>
          <w:lang w:val="en-US" w:eastAsia="zh-CN"/>
        </w:rPr>
        <w:t>′</w:t>
      </w:r>
      <w:r>
        <w:rPr>
          <w:rFonts w:hint="eastAsia" w:ascii="Times New Roman" w:hAnsi="Times New Roman" w:cs="Times New Roman"/>
          <w:lang w:val="en-US" w:eastAsia="zh-CN"/>
        </w:rPr>
        <w:t>58.823</w:t>
      </w:r>
      <w:r>
        <w:rPr>
          <w:rFonts w:hint="default" w:ascii="Times New Roman" w:hAnsi="Times New Roman" w:cs="Times New Roman"/>
          <w:lang w:val="en-US" w:eastAsia="zh-CN"/>
        </w:rPr>
        <w:t xml:space="preserve"> "，</w:t>
      </w:r>
      <w:r>
        <w:rPr>
          <w:rFonts w:hint="default" w:ascii="Times New Roman" w:hAnsi="Times New Roman" w:cs="Times New Roman"/>
          <w:lang w:val="en-US" w:eastAsia="zh-CN"/>
        </w:rPr>
        <w:t>N</w:t>
      </w:r>
      <w:r>
        <w:rPr>
          <w:rFonts w:hint="eastAsia" w:ascii="Times New Roman" w:hAnsi="Times New Roman" w:cs="Times New Roman"/>
          <w:lang w:val="en-US" w:eastAsia="zh-CN"/>
        </w:rPr>
        <w:t>44</w:t>
      </w:r>
      <w:r>
        <w:rPr>
          <w:rFonts w:hint="default" w:ascii="Times New Roman" w:hAnsi="Times New Roman" w:cs="Times New Roman"/>
          <w:lang w:val="en-US" w:eastAsia="zh-CN"/>
        </w:rPr>
        <w:t>°</w:t>
      </w:r>
      <w:r>
        <w:rPr>
          <w:rFonts w:hint="eastAsia" w:ascii="Times New Roman" w:hAnsi="Times New Roman" w:cs="Times New Roman"/>
          <w:lang w:val="en-US" w:eastAsia="zh-CN"/>
        </w:rPr>
        <w:t>10</w:t>
      </w:r>
      <w:r>
        <w:rPr>
          <w:rFonts w:hint="default" w:ascii="Times New Roman" w:hAnsi="Times New Roman" w:cs="Times New Roman"/>
          <w:lang w:val="en-US" w:eastAsia="zh-CN"/>
        </w:rPr>
        <w:t>′</w:t>
      </w:r>
      <w:r>
        <w:rPr>
          <w:rFonts w:hint="eastAsia" w:ascii="Times New Roman" w:hAnsi="Times New Roman" w:cs="Times New Roman"/>
          <w:lang w:val="en-US" w:eastAsia="zh-CN"/>
        </w:rPr>
        <w:t>17.705</w:t>
      </w:r>
      <w:r>
        <w:rPr>
          <w:rFonts w:hint="default" w:ascii="Times New Roman" w:hAnsi="Times New Roman" w:cs="Times New Roman"/>
          <w:lang w:val="en-US" w:eastAsia="zh-CN"/>
        </w:rPr>
        <w:t>"</w:t>
      </w:r>
      <w:r>
        <w:rPr>
          <w:rFonts w:hint="eastAsia" w:ascii="Times New Roman" w:hAnsi="Times New Roman" w:cs="Times New Roman"/>
          <w:lang w:val="en-US" w:eastAsia="zh-CN"/>
        </w:rPr>
        <w:t>。建设1条年产10万吨/年新型大量元素水溶肥生产线，</w:t>
      </w:r>
      <w:r>
        <w:rPr>
          <w:rFonts w:hint="default" w:ascii="Times New Roman" w:hAnsi="Times New Roman" w:cs="Times New Roman"/>
          <w:lang w:val="en-US" w:eastAsia="zh-CN"/>
        </w:rPr>
        <w:t>供电、给</w:t>
      </w:r>
      <w:r>
        <w:rPr>
          <w:rFonts w:hint="default" w:ascii="Times New Roman" w:hAnsi="Times New Roman" w:cs="Times New Roman"/>
          <w:lang w:val="en-US" w:eastAsia="zh-CN"/>
        </w:rPr>
        <w:t>排水、供气等</w:t>
      </w:r>
      <w:r>
        <w:rPr>
          <w:rFonts w:hint="eastAsia" w:ascii="Times New Roman" w:hAnsi="Times New Roman" w:cs="Times New Roman"/>
          <w:lang w:val="en-US" w:eastAsia="zh-CN"/>
        </w:rPr>
        <w:t>公用工程</w:t>
      </w:r>
      <w:r>
        <w:rPr>
          <w:rFonts w:hint="default" w:ascii="Times New Roman" w:hAnsi="Times New Roman" w:cs="Times New Roman"/>
          <w:lang w:val="en-US" w:eastAsia="zh-CN"/>
        </w:rPr>
        <w:t>依托园区基础设施。项目总</w:t>
      </w:r>
      <w:r>
        <w:rPr>
          <w:rFonts w:hint="default" w:ascii="Times New Roman" w:hAnsi="Times New Roman" w:cs="Times New Roman"/>
          <w:lang w:val="en-US" w:eastAsia="zh-CN"/>
        </w:rPr>
        <w:t>投资为</w:t>
      </w:r>
      <w:r>
        <w:rPr>
          <w:rFonts w:hint="eastAsia" w:ascii="Times New Roman" w:hAnsi="Times New Roman" w:cs="Times New Roman"/>
          <w:lang w:val="en-US" w:eastAsia="zh-CN"/>
        </w:rPr>
        <w:t>3600</w:t>
      </w:r>
      <w:r>
        <w:rPr>
          <w:rFonts w:hint="default" w:ascii="Times New Roman" w:hAnsi="Times New Roman" w:cs="Times New Roman"/>
          <w:lang w:val="en-US" w:eastAsia="zh-CN"/>
        </w:rPr>
        <w:t>万元，其中环保投资</w:t>
      </w:r>
      <w:r>
        <w:rPr>
          <w:rFonts w:hint="eastAsia" w:ascii="Times New Roman" w:hAnsi="Times New Roman" w:cs="Times New Roman"/>
          <w:lang w:val="en-US" w:eastAsia="zh-CN"/>
        </w:rPr>
        <w:t>16.10</w:t>
      </w:r>
      <w:r>
        <w:rPr>
          <w:rFonts w:hint="default" w:ascii="Times New Roman" w:hAnsi="Times New Roman" w:cs="Times New Roman"/>
          <w:lang w:val="en-US"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根据《报告表》的评价结论，现场踏勘和局务会研究决定，同意该项目按照《报告表》所列性质、规模、地点及环境保护措施建设。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二、建设单位在项目建设和运营期间应严格落实《报告表》提出的各项环保措施，并重点做好以下工作：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>（一）严格落实废气污染防治措施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。破碎、筛分、掺混、包装工序</w:t>
      </w:r>
      <w:r>
        <w:rPr>
          <w:rFonts w:hint="default" w:ascii="Times New Roman" w:hAnsi="Times New Roman" w:cs="Times New Roman"/>
          <w:color w:val="auto"/>
          <w:lang w:val="en-US" w:eastAsia="zh-CN"/>
        </w:rPr>
        <w:t>有组织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废气经集气罩收集、布袋除尘器</w:t>
      </w:r>
      <w:r>
        <w:rPr>
          <w:rFonts w:hint="default" w:ascii="Times New Roman" w:hAnsi="Times New Roman" w:cs="Times New Roman"/>
          <w:color w:val="auto"/>
          <w:lang w:val="en-US" w:eastAsia="zh-CN"/>
        </w:rPr>
        <w:t>处理后满足《大气污染物综合排放标准》（GB 16297-1996）表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2排放</w:t>
      </w:r>
      <w:r>
        <w:rPr>
          <w:rFonts w:hint="default" w:ascii="Times New Roman" w:hAnsi="Times New Roman" w:cs="Times New Roman"/>
          <w:color w:val="auto"/>
          <w:lang w:val="en-US" w:eastAsia="zh-CN"/>
        </w:rPr>
        <w:t>限值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要求经1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5米高排气筒排放；厂界无组织废气颗粒物排放满足《大气污染物综合排放标准》（GB16297-1996）表2</w:t>
      </w:r>
      <w:r>
        <w:rPr>
          <w:rFonts w:hint="default" w:ascii="Times New Roman" w:hAnsi="Times New Roman" w:cs="Times New Roman"/>
          <w:color w:val="auto"/>
          <w:lang w:val="en-US" w:eastAsia="zh-CN"/>
        </w:rPr>
        <w:t>新污染源大气污染物无组织排放监控浓度限值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要求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，氨、臭气浓度排放满足《恶臭污染物排放标准》（GB14554-93）表1无组织排放限值要求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>（二）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本项目不产生生产废水，生活污水排入市政排水管网，最终进入昌吉农高区榆泉现代农业产业示范园区污水处理厂处理</w:t>
      </w:r>
      <w:r>
        <w:rPr>
          <w:rFonts w:hint="default" w:ascii="Times New Roman" w:hAnsi="Times New Roman" w:cs="Times New Roman"/>
          <w:color w:va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>（三）项目选用低噪声设备，并采用基础减振、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建筑</w:t>
      </w:r>
      <w:r>
        <w:rPr>
          <w:rFonts w:hint="default" w:ascii="Times New Roman" w:hAnsi="Times New Roman" w:cs="Times New Roman"/>
          <w:color w:val="auto"/>
          <w:lang w:val="en-US" w:eastAsia="zh-CN"/>
        </w:rPr>
        <w:t>隔音、距离衰减等措施，确保噪声排放满足《工业企业厂界环境噪声排放标准》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（</w:t>
      </w:r>
      <w:r>
        <w:rPr>
          <w:rFonts w:hint="default" w:ascii="Times New Roman" w:hAnsi="Times New Roman" w:cs="Times New Roman"/>
          <w:color w:val="auto"/>
          <w:lang w:val="en-US" w:eastAsia="zh-CN"/>
        </w:rPr>
        <w:t>GB12348-2008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）</w:t>
      </w:r>
      <w:r>
        <w:rPr>
          <w:rFonts w:hint="default" w:ascii="Times New Roman" w:hAnsi="Times New Roman" w:cs="Times New Roman"/>
          <w:color w:val="auto"/>
          <w:lang w:val="en-US" w:eastAsia="zh-CN"/>
        </w:rPr>
        <w:t>中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lang w:val="en-US" w:eastAsia="zh-CN"/>
        </w:rPr>
        <w:t>类标准要求。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cs="Times New Roman"/>
          <w:lang w:val="en-US" w:eastAsia="zh-CN"/>
        </w:rPr>
        <w:t>（四）</w:t>
      </w:r>
      <w:r>
        <w:rPr>
          <w:rFonts w:hint="eastAsia" w:cs="Times New Roman"/>
          <w:lang w:val="en-US" w:eastAsia="zh-CN"/>
        </w:rPr>
        <w:t>本项目产生的废包装集中收集后外售；布袋除尘器收集的除尘灰回用于生产；废机油等危险废物分类收集至厂区危废暂存间内，满足</w:t>
      </w:r>
      <w:r>
        <w:rPr>
          <w:rFonts w:hint="default" w:cs="Times New Roman"/>
          <w:lang w:val="en-US" w:eastAsia="zh-CN"/>
        </w:rPr>
        <w:t>《危险废物贮存污染控制标准》</w:t>
      </w:r>
      <w:r>
        <w:rPr>
          <w:rFonts w:hint="default" w:ascii="Times New Roman" w:hAnsi="Times New Roman" w:cs="Times New Roman"/>
          <w:color w:val="auto"/>
          <w:lang w:val="en-US" w:eastAsia="zh-CN"/>
        </w:rPr>
        <w:t>（GB18597-20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23</w:t>
      </w:r>
      <w:r>
        <w:rPr>
          <w:rFonts w:hint="default" w:ascii="Times New Roman" w:hAnsi="Times New Roman" w:cs="Times New Roman"/>
          <w:color w:val="auto"/>
          <w:lang w:val="en-US" w:eastAsia="zh-CN"/>
        </w:rPr>
        <w:t>）相关要求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，定期交由有相应处理资质的单位进行处置；项目产生的生活垃圾集中收集后交环卫部门清运。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三、建设单位要严格执行环境保护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hint="default" w:ascii="Times New Roman" w:hAnsi="Times New Roman" w:cs="Times New Roman"/>
          <w:lang w:val="en-US" w:eastAsia="zh-CN"/>
        </w:rPr>
        <w:t>三同时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hint="default" w:ascii="Times New Roman" w:hAnsi="Times New Roman" w:cs="Times New Roman"/>
          <w:lang w:val="en-US" w:eastAsia="zh-CN"/>
        </w:rPr>
        <w:t>管理制度，项目建成后须按规定程序</w:t>
      </w:r>
      <w:r>
        <w:rPr>
          <w:rFonts w:hint="eastAsia" w:ascii="Times New Roman" w:hAnsi="Times New Roman" w:cs="Times New Roman"/>
          <w:lang w:val="en-US" w:eastAsia="zh-CN"/>
        </w:rPr>
        <w:t>开展</w:t>
      </w:r>
      <w:r>
        <w:rPr>
          <w:rFonts w:hint="default" w:ascii="Times New Roman" w:hAnsi="Times New Roman" w:cs="Times New Roman"/>
          <w:lang w:val="en-US" w:eastAsia="zh-CN"/>
        </w:rPr>
        <w:t>环保竣工验收，经验收合格后，方可正式运营。如项目的性质、规模、地点、防治污染的措施发生重大变动，须报我局重新审批。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880" w:firstLineChars="9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昌吉国家农业</w:t>
      </w:r>
      <w:r>
        <w:rPr>
          <w:rFonts w:hint="eastAsia" w:ascii="Times New Roman" w:hAnsi="Times New Roman" w:cs="Times New Roman"/>
          <w:lang w:val="en-US" w:eastAsia="zh-CN"/>
        </w:rPr>
        <w:t xml:space="preserve">高新技术产业示范区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840" w:firstLineChars="1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安全生产生态环境局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                  </w:t>
      </w:r>
      <w:r>
        <w:rPr>
          <w:rFonts w:hint="default" w:ascii="Times New Roman" w:hAnsi="Times New Roman" w:cs="Times New Roman"/>
          <w:lang w:val="en-US" w:eastAsia="zh-CN"/>
        </w:rPr>
        <w:t>202</w:t>
      </w: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hint="default" w:ascii="Times New Roman" w:hAnsi="Times New Roman" w:cs="Times New Roman"/>
          <w:lang w:val="en-US" w:eastAsia="zh-CN"/>
        </w:rPr>
        <w:t>年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  <w:lang w:val="en-US" w:eastAsia="zh-CN"/>
        </w:rPr>
        <w:t>月</w:t>
      </w:r>
      <w:r>
        <w:rPr>
          <w:rFonts w:hint="eastAsia" w:ascii="Times New Roman" w:hAnsi="Times New Roman" w:cs="Times New Roman"/>
          <w:lang w:val="en-US" w:eastAsia="zh-CN"/>
        </w:rPr>
        <w:t>17</w:t>
      </w:r>
      <w:r>
        <w:rPr>
          <w:rFonts w:hint="default" w:ascii="Times New Roman" w:hAnsi="Times New Roman" w:cs="Times New Roman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xMDdkMGM0ZWE5NzRhNmQ3MTAwMTIwOWMzZmZjMTUifQ=="/>
  </w:docVars>
  <w:rsids>
    <w:rsidRoot w:val="00172A27"/>
    <w:rsid w:val="000E1B22"/>
    <w:rsid w:val="00107D39"/>
    <w:rsid w:val="00162F40"/>
    <w:rsid w:val="00182582"/>
    <w:rsid w:val="001A732B"/>
    <w:rsid w:val="00284126"/>
    <w:rsid w:val="002B6D49"/>
    <w:rsid w:val="002C4474"/>
    <w:rsid w:val="002D7C76"/>
    <w:rsid w:val="0032607E"/>
    <w:rsid w:val="00340A03"/>
    <w:rsid w:val="00370785"/>
    <w:rsid w:val="003A3F7B"/>
    <w:rsid w:val="003E5169"/>
    <w:rsid w:val="0040267F"/>
    <w:rsid w:val="004B4CF2"/>
    <w:rsid w:val="005C05C7"/>
    <w:rsid w:val="005F57F3"/>
    <w:rsid w:val="00636C45"/>
    <w:rsid w:val="00693EE1"/>
    <w:rsid w:val="00696324"/>
    <w:rsid w:val="0072060B"/>
    <w:rsid w:val="00783C73"/>
    <w:rsid w:val="007E7EF3"/>
    <w:rsid w:val="007F24EE"/>
    <w:rsid w:val="00826363"/>
    <w:rsid w:val="0083589F"/>
    <w:rsid w:val="00867A53"/>
    <w:rsid w:val="00882CC6"/>
    <w:rsid w:val="00983466"/>
    <w:rsid w:val="009E35D4"/>
    <w:rsid w:val="00A270E5"/>
    <w:rsid w:val="00A3022A"/>
    <w:rsid w:val="00A34067"/>
    <w:rsid w:val="00A43B86"/>
    <w:rsid w:val="00AA7AF6"/>
    <w:rsid w:val="00B2621D"/>
    <w:rsid w:val="00B95D0F"/>
    <w:rsid w:val="00C1212E"/>
    <w:rsid w:val="00C63801"/>
    <w:rsid w:val="00C8608A"/>
    <w:rsid w:val="00CD10CC"/>
    <w:rsid w:val="00CD4010"/>
    <w:rsid w:val="00CF7F0A"/>
    <w:rsid w:val="00D12333"/>
    <w:rsid w:val="00D32639"/>
    <w:rsid w:val="00D97F53"/>
    <w:rsid w:val="00DC7BA6"/>
    <w:rsid w:val="00DD7591"/>
    <w:rsid w:val="00DF043A"/>
    <w:rsid w:val="00E00CB4"/>
    <w:rsid w:val="00E14177"/>
    <w:rsid w:val="00E15567"/>
    <w:rsid w:val="00E8061B"/>
    <w:rsid w:val="00E94D3D"/>
    <w:rsid w:val="00EB7588"/>
    <w:rsid w:val="00F54709"/>
    <w:rsid w:val="00FA667D"/>
    <w:rsid w:val="015270CB"/>
    <w:rsid w:val="018119DE"/>
    <w:rsid w:val="01B519C2"/>
    <w:rsid w:val="01C631DE"/>
    <w:rsid w:val="02127A26"/>
    <w:rsid w:val="023B049E"/>
    <w:rsid w:val="02BD01EF"/>
    <w:rsid w:val="02CD7161"/>
    <w:rsid w:val="032C7870"/>
    <w:rsid w:val="03452C86"/>
    <w:rsid w:val="04972B24"/>
    <w:rsid w:val="05087593"/>
    <w:rsid w:val="0547187C"/>
    <w:rsid w:val="05C16184"/>
    <w:rsid w:val="05CE12E9"/>
    <w:rsid w:val="05F06D54"/>
    <w:rsid w:val="06116E5F"/>
    <w:rsid w:val="06352066"/>
    <w:rsid w:val="06356701"/>
    <w:rsid w:val="06415FEF"/>
    <w:rsid w:val="064B0DB5"/>
    <w:rsid w:val="06B54FDE"/>
    <w:rsid w:val="06E34A87"/>
    <w:rsid w:val="07312C74"/>
    <w:rsid w:val="0750117A"/>
    <w:rsid w:val="075759AE"/>
    <w:rsid w:val="07876BEE"/>
    <w:rsid w:val="07C15CB0"/>
    <w:rsid w:val="07DF4B36"/>
    <w:rsid w:val="080B11CA"/>
    <w:rsid w:val="081D69AF"/>
    <w:rsid w:val="08281EE8"/>
    <w:rsid w:val="08504153"/>
    <w:rsid w:val="086336CC"/>
    <w:rsid w:val="09FB69AC"/>
    <w:rsid w:val="0A3B2CA6"/>
    <w:rsid w:val="0B22759D"/>
    <w:rsid w:val="0B27297F"/>
    <w:rsid w:val="0B341BCF"/>
    <w:rsid w:val="0B363203"/>
    <w:rsid w:val="0B723CDC"/>
    <w:rsid w:val="0B856509"/>
    <w:rsid w:val="0B870E14"/>
    <w:rsid w:val="0D3B45CD"/>
    <w:rsid w:val="0DBE7FD8"/>
    <w:rsid w:val="0DCF76C7"/>
    <w:rsid w:val="0DE041E1"/>
    <w:rsid w:val="0DF53196"/>
    <w:rsid w:val="0E0C5A29"/>
    <w:rsid w:val="0EB058E7"/>
    <w:rsid w:val="0EBF14BD"/>
    <w:rsid w:val="0EC27EC1"/>
    <w:rsid w:val="0FC14AFF"/>
    <w:rsid w:val="0FDF751F"/>
    <w:rsid w:val="0FFC50EA"/>
    <w:rsid w:val="10333A1B"/>
    <w:rsid w:val="10AC5305"/>
    <w:rsid w:val="10BB03D2"/>
    <w:rsid w:val="10C17A7F"/>
    <w:rsid w:val="114E6F7A"/>
    <w:rsid w:val="11D70E53"/>
    <w:rsid w:val="12045D9E"/>
    <w:rsid w:val="12E14F8E"/>
    <w:rsid w:val="13377390"/>
    <w:rsid w:val="134773AB"/>
    <w:rsid w:val="135C71C8"/>
    <w:rsid w:val="136F6D0C"/>
    <w:rsid w:val="13A56B74"/>
    <w:rsid w:val="13DE7488"/>
    <w:rsid w:val="13F77BF2"/>
    <w:rsid w:val="13FA5663"/>
    <w:rsid w:val="140160EA"/>
    <w:rsid w:val="14073F96"/>
    <w:rsid w:val="140B22E5"/>
    <w:rsid w:val="14436D4B"/>
    <w:rsid w:val="14526798"/>
    <w:rsid w:val="146754C7"/>
    <w:rsid w:val="14CE564B"/>
    <w:rsid w:val="14FF6143"/>
    <w:rsid w:val="15050420"/>
    <w:rsid w:val="15220260"/>
    <w:rsid w:val="15B429C2"/>
    <w:rsid w:val="16F05F6F"/>
    <w:rsid w:val="172E54A5"/>
    <w:rsid w:val="177D3576"/>
    <w:rsid w:val="178A556E"/>
    <w:rsid w:val="17FE1A97"/>
    <w:rsid w:val="182F6053"/>
    <w:rsid w:val="186B6697"/>
    <w:rsid w:val="18E11A17"/>
    <w:rsid w:val="192304FF"/>
    <w:rsid w:val="19AA7C2C"/>
    <w:rsid w:val="19AE6A8F"/>
    <w:rsid w:val="19B2257B"/>
    <w:rsid w:val="1A7D4082"/>
    <w:rsid w:val="1AC90B60"/>
    <w:rsid w:val="1AE839A7"/>
    <w:rsid w:val="1B404CDF"/>
    <w:rsid w:val="1B7976B6"/>
    <w:rsid w:val="1C0D1073"/>
    <w:rsid w:val="1C4631FC"/>
    <w:rsid w:val="1C6843C8"/>
    <w:rsid w:val="1C775F70"/>
    <w:rsid w:val="1CC615DF"/>
    <w:rsid w:val="1CCD7F4C"/>
    <w:rsid w:val="1CE575AF"/>
    <w:rsid w:val="1D3602EC"/>
    <w:rsid w:val="1D5900D8"/>
    <w:rsid w:val="1DD841C6"/>
    <w:rsid w:val="1E2E49A2"/>
    <w:rsid w:val="1E494385"/>
    <w:rsid w:val="1E513777"/>
    <w:rsid w:val="1E7A571A"/>
    <w:rsid w:val="1EA33423"/>
    <w:rsid w:val="1EFE4215"/>
    <w:rsid w:val="1FCA5487"/>
    <w:rsid w:val="1FD051E1"/>
    <w:rsid w:val="1FD2591D"/>
    <w:rsid w:val="1FF269E9"/>
    <w:rsid w:val="1FF43CED"/>
    <w:rsid w:val="20773E9D"/>
    <w:rsid w:val="20CE7A88"/>
    <w:rsid w:val="20F26783"/>
    <w:rsid w:val="21847067"/>
    <w:rsid w:val="219603F2"/>
    <w:rsid w:val="21B13D30"/>
    <w:rsid w:val="21F13C56"/>
    <w:rsid w:val="22126D32"/>
    <w:rsid w:val="226334E4"/>
    <w:rsid w:val="22DE44A2"/>
    <w:rsid w:val="231B5AF3"/>
    <w:rsid w:val="233C1382"/>
    <w:rsid w:val="239C3533"/>
    <w:rsid w:val="23DA429E"/>
    <w:rsid w:val="248765A8"/>
    <w:rsid w:val="24A53D9B"/>
    <w:rsid w:val="24E75EEE"/>
    <w:rsid w:val="251F6BB2"/>
    <w:rsid w:val="25305272"/>
    <w:rsid w:val="253E12AE"/>
    <w:rsid w:val="258B1FBD"/>
    <w:rsid w:val="260437DF"/>
    <w:rsid w:val="268A0F32"/>
    <w:rsid w:val="26AC7E8C"/>
    <w:rsid w:val="26D12BA7"/>
    <w:rsid w:val="26FF091F"/>
    <w:rsid w:val="2724450C"/>
    <w:rsid w:val="274B188D"/>
    <w:rsid w:val="27744E4D"/>
    <w:rsid w:val="28130BBD"/>
    <w:rsid w:val="28150BA5"/>
    <w:rsid w:val="28E1514B"/>
    <w:rsid w:val="29066E39"/>
    <w:rsid w:val="29180FB4"/>
    <w:rsid w:val="292747EF"/>
    <w:rsid w:val="296C388E"/>
    <w:rsid w:val="2982135D"/>
    <w:rsid w:val="29BD11CD"/>
    <w:rsid w:val="2A0D05B6"/>
    <w:rsid w:val="2A251462"/>
    <w:rsid w:val="2A6F327B"/>
    <w:rsid w:val="2AD77C5B"/>
    <w:rsid w:val="2B220216"/>
    <w:rsid w:val="2BB7604B"/>
    <w:rsid w:val="2C62103E"/>
    <w:rsid w:val="2C8F1492"/>
    <w:rsid w:val="2CA50B48"/>
    <w:rsid w:val="2CAB50CA"/>
    <w:rsid w:val="2CB062D6"/>
    <w:rsid w:val="2D0D5775"/>
    <w:rsid w:val="2D4C3DA2"/>
    <w:rsid w:val="2DC26D64"/>
    <w:rsid w:val="2E0209E3"/>
    <w:rsid w:val="2E285CF0"/>
    <w:rsid w:val="2E4C3584"/>
    <w:rsid w:val="2E712942"/>
    <w:rsid w:val="2E8152A9"/>
    <w:rsid w:val="2ED27DB6"/>
    <w:rsid w:val="2EDF53D2"/>
    <w:rsid w:val="2F832DD4"/>
    <w:rsid w:val="2F942C75"/>
    <w:rsid w:val="2FCD5D70"/>
    <w:rsid w:val="2FE959EA"/>
    <w:rsid w:val="30087837"/>
    <w:rsid w:val="30091845"/>
    <w:rsid w:val="30D3561B"/>
    <w:rsid w:val="3146000E"/>
    <w:rsid w:val="314F6B38"/>
    <w:rsid w:val="31514BF5"/>
    <w:rsid w:val="317B79F4"/>
    <w:rsid w:val="31956A5D"/>
    <w:rsid w:val="31D44E55"/>
    <w:rsid w:val="31F53810"/>
    <w:rsid w:val="327E74A6"/>
    <w:rsid w:val="32E154AD"/>
    <w:rsid w:val="32F6631F"/>
    <w:rsid w:val="33A13750"/>
    <w:rsid w:val="33A86F23"/>
    <w:rsid w:val="34243A0D"/>
    <w:rsid w:val="347411AD"/>
    <w:rsid w:val="35722FD7"/>
    <w:rsid w:val="35A24ED3"/>
    <w:rsid w:val="3704382E"/>
    <w:rsid w:val="37677977"/>
    <w:rsid w:val="37A414DF"/>
    <w:rsid w:val="37AB2C73"/>
    <w:rsid w:val="37B84E6B"/>
    <w:rsid w:val="38B83567"/>
    <w:rsid w:val="3905560B"/>
    <w:rsid w:val="390924E1"/>
    <w:rsid w:val="391E64D5"/>
    <w:rsid w:val="3A047018"/>
    <w:rsid w:val="3A8F051B"/>
    <w:rsid w:val="3B5E537D"/>
    <w:rsid w:val="3B680CF0"/>
    <w:rsid w:val="3BE2103F"/>
    <w:rsid w:val="3C3220EC"/>
    <w:rsid w:val="3CA078AB"/>
    <w:rsid w:val="3CD55C99"/>
    <w:rsid w:val="3CDF38D6"/>
    <w:rsid w:val="3D0371E0"/>
    <w:rsid w:val="3E074E7D"/>
    <w:rsid w:val="3E3A34FA"/>
    <w:rsid w:val="3EF6559F"/>
    <w:rsid w:val="40484F40"/>
    <w:rsid w:val="405F36AC"/>
    <w:rsid w:val="40760CC0"/>
    <w:rsid w:val="40C90E95"/>
    <w:rsid w:val="41301B9B"/>
    <w:rsid w:val="419E72B5"/>
    <w:rsid w:val="41D53F5B"/>
    <w:rsid w:val="4262548E"/>
    <w:rsid w:val="426E3386"/>
    <w:rsid w:val="42AA772B"/>
    <w:rsid w:val="43692B9E"/>
    <w:rsid w:val="439807F2"/>
    <w:rsid w:val="43991CCF"/>
    <w:rsid w:val="443A1AB2"/>
    <w:rsid w:val="447A341A"/>
    <w:rsid w:val="44CD462D"/>
    <w:rsid w:val="44E73A18"/>
    <w:rsid w:val="451C112B"/>
    <w:rsid w:val="45CE3490"/>
    <w:rsid w:val="45E15C13"/>
    <w:rsid w:val="45EB3A12"/>
    <w:rsid w:val="463E50EB"/>
    <w:rsid w:val="46EF55D0"/>
    <w:rsid w:val="4710416E"/>
    <w:rsid w:val="473769BA"/>
    <w:rsid w:val="47B12265"/>
    <w:rsid w:val="482A43EB"/>
    <w:rsid w:val="48522F87"/>
    <w:rsid w:val="48686BB9"/>
    <w:rsid w:val="494722FA"/>
    <w:rsid w:val="494F5299"/>
    <w:rsid w:val="49C6696E"/>
    <w:rsid w:val="4A020EFA"/>
    <w:rsid w:val="4A515293"/>
    <w:rsid w:val="4B5C2998"/>
    <w:rsid w:val="4B6212C1"/>
    <w:rsid w:val="4B8219BC"/>
    <w:rsid w:val="4BAD0EC9"/>
    <w:rsid w:val="4BCE2637"/>
    <w:rsid w:val="4CEF19D2"/>
    <w:rsid w:val="4D33539C"/>
    <w:rsid w:val="4D7541E6"/>
    <w:rsid w:val="4EEF1971"/>
    <w:rsid w:val="4F4F43F5"/>
    <w:rsid w:val="4FFE1A52"/>
    <w:rsid w:val="504E68BA"/>
    <w:rsid w:val="507F39A6"/>
    <w:rsid w:val="50BC5AC7"/>
    <w:rsid w:val="518E5FE3"/>
    <w:rsid w:val="51A41BA3"/>
    <w:rsid w:val="51CE7180"/>
    <w:rsid w:val="521C7116"/>
    <w:rsid w:val="52FB7296"/>
    <w:rsid w:val="532C289D"/>
    <w:rsid w:val="53474E07"/>
    <w:rsid w:val="5369207F"/>
    <w:rsid w:val="538F205F"/>
    <w:rsid w:val="53E258AE"/>
    <w:rsid w:val="543156EE"/>
    <w:rsid w:val="54612849"/>
    <w:rsid w:val="54777583"/>
    <w:rsid w:val="549E43B1"/>
    <w:rsid w:val="55331A89"/>
    <w:rsid w:val="556A369C"/>
    <w:rsid w:val="556D62F8"/>
    <w:rsid w:val="55763B4C"/>
    <w:rsid w:val="557B437C"/>
    <w:rsid w:val="559F4CE5"/>
    <w:rsid w:val="55C82741"/>
    <w:rsid w:val="56290420"/>
    <w:rsid w:val="569407D3"/>
    <w:rsid w:val="56BA6871"/>
    <w:rsid w:val="571F15B6"/>
    <w:rsid w:val="57BA64F3"/>
    <w:rsid w:val="582236BA"/>
    <w:rsid w:val="58485682"/>
    <w:rsid w:val="58990258"/>
    <w:rsid w:val="593861EE"/>
    <w:rsid w:val="59655A8A"/>
    <w:rsid w:val="59B15A0D"/>
    <w:rsid w:val="59CD5F94"/>
    <w:rsid w:val="5A195DB4"/>
    <w:rsid w:val="5A2C423D"/>
    <w:rsid w:val="5ABB581D"/>
    <w:rsid w:val="5AF17529"/>
    <w:rsid w:val="5B0E7702"/>
    <w:rsid w:val="5B1C3A2F"/>
    <w:rsid w:val="5B5C6CF5"/>
    <w:rsid w:val="5BA67F78"/>
    <w:rsid w:val="5CC220E3"/>
    <w:rsid w:val="5CC44CD8"/>
    <w:rsid w:val="5CFE7329"/>
    <w:rsid w:val="5D0A3EFA"/>
    <w:rsid w:val="5D3C09BC"/>
    <w:rsid w:val="5D674497"/>
    <w:rsid w:val="5D6D01B3"/>
    <w:rsid w:val="5DC971BE"/>
    <w:rsid w:val="5E475E97"/>
    <w:rsid w:val="5FF843AA"/>
    <w:rsid w:val="60AB554E"/>
    <w:rsid w:val="624155D7"/>
    <w:rsid w:val="624951CC"/>
    <w:rsid w:val="62934101"/>
    <w:rsid w:val="6441011A"/>
    <w:rsid w:val="64875923"/>
    <w:rsid w:val="64FD63E6"/>
    <w:rsid w:val="650C1420"/>
    <w:rsid w:val="65510FE4"/>
    <w:rsid w:val="65BF6341"/>
    <w:rsid w:val="65C903B6"/>
    <w:rsid w:val="66580034"/>
    <w:rsid w:val="66944070"/>
    <w:rsid w:val="672F4C19"/>
    <w:rsid w:val="676910C7"/>
    <w:rsid w:val="67802599"/>
    <w:rsid w:val="682465DF"/>
    <w:rsid w:val="687327B6"/>
    <w:rsid w:val="69001AC5"/>
    <w:rsid w:val="691558B3"/>
    <w:rsid w:val="69BF4267"/>
    <w:rsid w:val="69D03DBD"/>
    <w:rsid w:val="6A5F4853"/>
    <w:rsid w:val="6A7077A7"/>
    <w:rsid w:val="6AB078BB"/>
    <w:rsid w:val="6B497AB2"/>
    <w:rsid w:val="6B716A86"/>
    <w:rsid w:val="6B86221B"/>
    <w:rsid w:val="6BB971F7"/>
    <w:rsid w:val="6D15151E"/>
    <w:rsid w:val="6DBC2620"/>
    <w:rsid w:val="6DD6406F"/>
    <w:rsid w:val="6DFC0A68"/>
    <w:rsid w:val="6E494286"/>
    <w:rsid w:val="6E7445BA"/>
    <w:rsid w:val="6F4F3994"/>
    <w:rsid w:val="6F5A34AA"/>
    <w:rsid w:val="6F7376A5"/>
    <w:rsid w:val="6F8A3115"/>
    <w:rsid w:val="6FBA5C5B"/>
    <w:rsid w:val="6FE50151"/>
    <w:rsid w:val="7012549A"/>
    <w:rsid w:val="70864E85"/>
    <w:rsid w:val="70B53C4E"/>
    <w:rsid w:val="70DC68B9"/>
    <w:rsid w:val="71DC783F"/>
    <w:rsid w:val="71E843AF"/>
    <w:rsid w:val="72535A6C"/>
    <w:rsid w:val="7276447F"/>
    <w:rsid w:val="72B4176E"/>
    <w:rsid w:val="72D73D4A"/>
    <w:rsid w:val="730B25F7"/>
    <w:rsid w:val="731A68AC"/>
    <w:rsid w:val="739F509B"/>
    <w:rsid w:val="745800B6"/>
    <w:rsid w:val="7562373D"/>
    <w:rsid w:val="756C7213"/>
    <w:rsid w:val="75AC1EF7"/>
    <w:rsid w:val="771D2D51"/>
    <w:rsid w:val="77573734"/>
    <w:rsid w:val="77AA5D83"/>
    <w:rsid w:val="77AD6C38"/>
    <w:rsid w:val="77B453E5"/>
    <w:rsid w:val="78252CD2"/>
    <w:rsid w:val="787827F2"/>
    <w:rsid w:val="78827AB8"/>
    <w:rsid w:val="78910C0C"/>
    <w:rsid w:val="789E54E8"/>
    <w:rsid w:val="78ED6567"/>
    <w:rsid w:val="797D4954"/>
    <w:rsid w:val="79A06751"/>
    <w:rsid w:val="79EC0566"/>
    <w:rsid w:val="79EE2221"/>
    <w:rsid w:val="79FA5641"/>
    <w:rsid w:val="7A4E271F"/>
    <w:rsid w:val="7ABC7995"/>
    <w:rsid w:val="7C0A4965"/>
    <w:rsid w:val="7C493AB1"/>
    <w:rsid w:val="7C866189"/>
    <w:rsid w:val="7CC8433E"/>
    <w:rsid w:val="7CE96289"/>
    <w:rsid w:val="7CF07E1E"/>
    <w:rsid w:val="7E305FDA"/>
    <w:rsid w:val="7F3E6D2E"/>
    <w:rsid w:val="7F883336"/>
    <w:rsid w:val="7F8E59EF"/>
    <w:rsid w:val="7FEE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2"/>
    <w:basedOn w:val="1"/>
    <w:unhideWhenUsed/>
    <w:qFormat/>
    <w:uiPriority w:val="99"/>
    <w:pPr>
      <w:spacing w:after="120" w:line="480" w:lineRule="auto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next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2"/>
    <w:next w:val="1"/>
    <w:qFormat/>
    <w:uiPriority w:val="0"/>
    <w:pPr>
      <w:widowControl w:val="0"/>
      <w:snapToGrid/>
      <w:spacing w:before="0" w:after="120" w:line="240" w:lineRule="auto"/>
      <w:ind w:right="0" w:firstLine="420" w:firstLineChars="100"/>
    </w:pPr>
    <w:rPr>
      <w:kern w:val="2"/>
      <w:sz w:val="21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color w:val="333333"/>
      <w:u w:val="none"/>
    </w:rPr>
  </w:style>
  <w:style w:type="character" w:styleId="12">
    <w:name w:val="Hyperlink"/>
    <w:basedOn w:val="10"/>
    <w:qFormat/>
    <w:uiPriority w:val="0"/>
    <w:rPr>
      <w:color w:val="000000"/>
      <w:u w:val="none"/>
    </w:rPr>
  </w:style>
  <w:style w:type="character" w:customStyle="1" w:styleId="13">
    <w:name w:val="页眉 Char"/>
    <w:basedOn w:val="10"/>
    <w:link w:val="5"/>
    <w:qFormat/>
    <w:uiPriority w:val="0"/>
    <w:rPr>
      <w:rFonts w:ascii="Calibri" w:hAnsi="Calibri" w:eastAsia="仿宋_GB2312"/>
      <w:kern w:val="2"/>
      <w:sz w:val="18"/>
      <w:szCs w:val="18"/>
    </w:rPr>
  </w:style>
  <w:style w:type="character" w:customStyle="1" w:styleId="14">
    <w:name w:val="页脚 Char"/>
    <w:basedOn w:val="10"/>
    <w:link w:val="4"/>
    <w:qFormat/>
    <w:uiPriority w:val="0"/>
    <w:rPr>
      <w:rFonts w:ascii="Calibri" w:hAnsi="Calibri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1230</Words>
  <Characters>1381</Characters>
  <Lines>8</Lines>
  <Paragraphs>2</Paragraphs>
  <TotalTime>5</TotalTime>
  <ScaleCrop>false</ScaleCrop>
  <LinksUpToDate>false</LinksUpToDate>
  <CharactersWithSpaces>1445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2024-03-29T03:55:00Z</cp:lastPrinted>
  <dcterms:modified xsi:type="dcterms:W3CDTF">2025-03-17T03:53:51Z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55DE51A0B40F4B96ABB655B4C1072710</vt:lpwstr>
  </property>
</Properties>
</file>